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460" w:rsidRDefault="0069757D" w:rsidP="0069757D">
      <w:pPr>
        <w:jc w:val="center"/>
      </w:pPr>
      <w:r>
        <w:t>Payroll Payslip Template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31"/>
        <w:gridCol w:w="222"/>
        <w:gridCol w:w="15"/>
        <w:gridCol w:w="1350"/>
        <w:gridCol w:w="1542"/>
        <w:gridCol w:w="8"/>
        <w:gridCol w:w="15"/>
        <w:gridCol w:w="65"/>
        <w:gridCol w:w="1567"/>
        <w:gridCol w:w="473"/>
        <w:gridCol w:w="42"/>
        <w:gridCol w:w="99"/>
        <w:gridCol w:w="21"/>
        <w:gridCol w:w="515"/>
        <w:gridCol w:w="456"/>
        <w:gridCol w:w="122"/>
        <w:gridCol w:w="1363"/>
      </w:tblGrid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866" w:type="pct"/>
            <w:gridSpan w:val="3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Job code: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Work mode: 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  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Home address: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775" w:type="pct"/>
            <w:gridSpan w:val="10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NI number: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Tax code: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Lead KPI:                  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Start period: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End period: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Annual wages: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66" w:type="pct"/>
            <w:gridSpan w:val="3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605" w:type="pct"/>
            <w:gridSpan w:val="5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rPr>
          <w:gridAfter w:val="1"/>
          <w:wAfter w:w="717" w:type="pct"/>
        </w:trPr>
        <w:tc>
          <w:tcPr>
            <w:tcW w:w="2508" w:type="pct"/>
            <w:gridSpan w:val="6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Weekly rate: </w:t>
            </w:r>
          </w:p>
        </w:tc>
        <w:tc>
          <w:tcPr>
            <w:tcW w:w="866" w:type="pct"/>
            <w:gridSpan w:val="3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605" w:type="pct"/>
            <w:gridSpan w:val="5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304" w:type="pct"/>
            <w:gridSpan w:val="2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c>
          <w:tcPr>
            <w:tcW w:w="858" w:type="pct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Leads: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35" w:type="pct"/>
            <w:gridSpan w:val="3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Lead rate</w:t>
            </w: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 xml:space="preserve">: 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57" w:type="pct"/>
            <w:gridSpan w:val="4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Gross value: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24" w:type="pct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 xml:space="preserve">QA: 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845" w:type="pct"/>
            <w:gridSpan w:val="6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Gross value :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781" w:type="pct"/>
            <w:gridSpan w:val="2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69757D" w:rsidRPr="0069757D" w:rsidTr="0069757D">
        <w:tc>
          <w:tcPr>
            <w:tcW w:w="983" w:type="pct"/>
            <w:gridSpan w:val="3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GB"/>
              </w:rPr>
              <w:t> </w:t>
            </w: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Gross value: £</w:t>
            </w:r>
          </w:p>
        </w:tc>
        <w:tc>
          <w:tcPr>
            <w:tcW w:w="1533" w:type="pct"/>
            <w:gridSpan w:val="4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1107" w:type="pct"/>
            <w:gridSpan w:val="3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Less Taxes £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lastRenderedPageBreak/>
              <w:t> </w:t>
            </w:r>
          </w:p>
        </w:tc>
        <w:tc>
          <w:tcPr>
            <w:tcW w:w="1377" w:type="pct"/>
            <w:gridSpan w:val="7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lastRenderedPageBreak/>
              <w:t> £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lastRenderedPageBreak/>
              <w:t> </w:t>
            </w:r>
          </w:p>
        </w:tc>
      </w:tr>
      <w:tr w:rsidR="0069757D" w:rsidRPr="0069757D" w:rsidTr="0069757D">
        <w:tc>
          <w:tcPr>
            <w:tcW w:w="975" w:type="pct"/>
            <w:gridSpan w:val="2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lastRenderedPageBreak/>
              <w:t>Gross value: £</w:t>
            </w:r>
          </w:p>
        </w:tc>
        <w:tc>
          <w:tcPr>
            <w:tcW w:w="1529" w:type="pct"/>
            <w:gridSpan w:val="3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Plus other: 0.00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141" w:type="pct"/>
            <w:gridSpan w:val="6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Less National insurance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355" w:type="pct"/>
            <w:gridSpan w:val="6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£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c>
          <w:tcPr>
            <w:tcW w:w="3697" w:type="pct"/>
            <w:gridSpan w:val="12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GB"/>
              </w:rPr>
              <w:t>  </w:t>
            </w: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 xml:space="preserve">                                                                         </w:t>
            </w: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Total Deductions                                                                                           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303" w:type="pct"/>
            <w:gridSpan w:val="5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£ 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  <w:tr w:rsidR="0069757D" w:rsidRPr="0069757D" w:rsidTr="0069757D">
        <w:tc>
          <w:tcPr>
            <w:tcW w:w="3708" w:type="pct"/>
            <w:gridSpan w:val="13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GB"/>
              </w:rPr>
              <w:t> </w:t>
            </w: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      </w:r>
            <w:r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Net  Payment Due £</w:t>
            </w: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                                                                                             </w:t>
            </w:r>
          </w:p>
        </w:tc>
        <w:tc>
          <w:tcPr>
            <w:tcW w:w="1292" w:type="pct"/>
            <w:gridSpan w:val="4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>£</w:t>
            </w:r>
          </w:p>
        </w:tc>
      </w:tr>
    </w:tbl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r w:rsidRPr="0069757D"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  <w:t> </w:t>
      </w:r>
    </w:p>
    <w:p w:rsidR="0069757D" w:rsidRDefault="0069757D" w:rsidP="0069757D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12"/>
          <w:lang w:eastAsia="en-GB"/>
        </w:rPr>
      </w:pPr>
    </w:p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r w:rsidRPr="0069757D">
        <w:rPr>
          <w:rFonts w:ascii="Helvetica" w:eastAsia="Times New Roman" w:hAnsi="Helvetica" w:cs="Helvetica"/>
          <w:b/>
          <w:bCs/>
          <w:color w:val="000000"/>
          <w:sz w:val="12"/>
          <w:lang w:eastAsia="en-GB"/>
        </w:rPr>
        <w:t>SHORTFALL STATEMENT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8"/>
        <w:gridCol w:w="2806"/>
        <w:gridCol w:w="2191"/>
        <w:gridCol w:w="2551"/>
      </w:tblGrid>
      <w:tr w:rsidR="0069757D" w:rsidRPr="0069757D" w:rsidTr="0069757D">
        <w:tc>
          <w:tcPr>
            <w:tcW w:w="2430" w:type="dxa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WAGES SHORTFALL</w:t>
            </w:r>
          </w:p>
        </w:tc>
        <w:tc>
          <w:tcPr>
            <w:tcW w:w="4050" w:type="dxa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b/>
                <w:bCs/>
                <w:sz w:val="12"/>
                <w:lang w:eastAsia="en-GB"/>
              </w:rPr>
              <w:t xml:space="preserve">£ </w:t>
            </w:r>
          </w:p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2790" w:type="dxa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KPI SHORTFALL</w:t>
            </w:r>
          </w:p>
        </w:tc>
        <w:tc>
          <w:tcPr>
            <w:tcW w:w="3675" w:type="dxa"/>
            <w:tcBorders>
              <w:top w:val="single" w:sz="4" w:space="0" w:color="555555"/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hideMark/>
          </w:tcPr>
          <w:p w:rsidR="0069757D" w:rsidRPr="0069757D" w:rsidRDefault="0069757D" w:rsidP="0069757D">
            <w:pPr>
              <w:spacing w:before="120" w:after="120" w:line="240" w:lineRule="atLeast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69757D"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  <w:t> </w:t>
            </w:r>
          </w:p>
        </w:tc>
      </w:tr>
    </w:tbl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r w:rsidRPr="0069757D"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  <w:t> </w:t>
      </w:r>
    </w:p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r w:rsidRPr="0069757D">
        <w:rPr>
          <w:rFonts w:ascii="Helvetica" w:eastAsia="Times New Roman" w:hAnsi="Helvetica" w:cs="Helvetica"/>
          <w:b/>
          <w:bCs/>
          <w:i/>
          <w:iCs/>
          <w:color w:val="000000"/>
          <w:sz w:val="12"/>
          <w:lang w:eastAsia="en-GB"/>
        </w:rPr>
        <w:t>Terms and conditions</w:t>
      </w:r>
    </w:p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r w:rsidRPr="0069757D">
        <w:rPr>
          <w:rFonts w:ascii="Helvetica" w:eastAsia="Times New Roman" w:hAnsi="Helvetica" w:cs="Helvetica"/>
          <w:i/>
          <w:iCs/>
          <w:color w:val="000000"/>
          <w:sz w:val="12"/>
          <w:lang w:eastAsia="en-GB"/>
        </w:rPr>
        <w:t>Pay out day is 3 days from today</w:t>
      </w:r>
    </w:p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hyperlink r:id="rId4" w:tgtFrame="_blank" w:history="1">
        <w:r w:rsidRPr="0069757D">
          <w:rPr>
            <w:rFonts w:ascii="Helvetica" w:eastAsia="Times New Roman" w:hAnsi="Helvetica" w:cs="Helvetica"/>
            <w:i/>
            <w:iCs/>
            <w:color w:val="354C97"/>
            <w:sz w:val="12"/>
            <w:u w:val="single"/>
            <w:lang w:eastAsia="en-GB"/>
          </w:rPr>
          <w:t>https://www.healthprimaryltd.co.uk/remuneration-policy/</w:t>
        </w:r>
      </w:hyperlink>
    </w:p>
    <w:p w:rsidR="0069757D" w:rsidRPr="0069757D" w:rsidRDefault="0069757D" w:rsidP="0069757D">
      <w:pPr>
        <w:spacing w:after="0" w:line="240" w:lineRule="auto"/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</w:pPr>
      <w:r w:rsidRPr="0069757D">
        <w:rPr>
          <w:rFonts w:ascii="Helvetica" w:eastAsia="Times New Roman" w:hAnsi="Helvetica" w:cs="Helvetica"/>
          <w:color w:val="000000"/>
          <w:sz w:val="12"/>
          <w:szCs w:val="12"/>
          <w:lang w:eastAsia="en-GB"/>
        </w:rPr>
        <w:t> </w:t>
      </w:r>
    </w:p>
    <w:p w:rsidR="0069757D" w:rsidRPr="0069757D" w:rsidRDefault="0069757D" w:rsidP="0069757D">
      <w:pPr>
        <w:spacing w:after="0" w:line="240" w:lineRule="auto"/>
        <w:rPr>
          <w:rFonts w:ascii="Segoe UI" w:eastAsia="Times New Roman" w:hAnsi="Segoe UI" w:cs="Segoe UI"/>
          <w:color w:val="000000"/>
          <w:sz w:val="12"/>
          <w:szCs w:val="12"/>
          <w:lang w:eastAsia="en-GB"/>
        </w:rPr>
      </w:pPr>
      <w:r w:rsidRPr="0069757D">
        <w:rPr>
          <w:rFonts w:ascii="Segoe UI" w:eastAsia="Times New Roman" w:hAnsi="Segoe UI" w:cs="Segoe UI"/>
          <w:color w:val="000000"/>
          <w:sz w:val="12"/>
          <w:szCs w:val="12"/>
          <w:lang w:eastAsia="en-GB"/>
        </w:rPr>
        <w:t> </w:t>
      </w:r>
    </w:p>
    <w:p w:rsidR="0069757D" w:rsidRPr="0069757D" w:rsidRDefault="0069757D" w:rsidP="0069757D">
      <w:pPr>
        <w:spacing w:after="0" w:line="240" w:lineRule="auto"/>
        <w:rPr>
          <w:rFonts w:ascii="Segoe UI" w:eastAsia="Times New Roman" w:hAnsi="Segoe UI" w:cs="Segoe UI"/>
          <w:color w:val="000000"/>
          <w:sz w:val="12"/>
          <w:szCs w:val="12"/>
          <w:lang w:eastAsia="en-GB"/>
        </w:rPr>
      </w:pPr>
      <w:r w:rsidRPr="0069757D">
        <w:rPr>
          <w:rFonts w:ascii="Segoe UI" w:eastAsia="Times New Roman" w:hAnsi="Segoe UI" w:cs="Segoe UI"/>
          <w:color w:val="000000"/>
          <w:sz w:val="12"/>
          <w:szCs w:val="12"/>
          <w:lang w:eastAsia="en-GB"/>
        </w:rPr>
        <w:t> </w:t>
      </w:r>
    </w:p>
    <w:p w:rsidR="0069757D" w:rsidRDefault="0069757D"/>
    <w:sectPr w:rsidR="0069757D" w:rsidSect="005F44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9757D"/>
    <w:rsid w:val="005F4460"/>
    <w:rsid w:val="0069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9757D"/>
    <w:rPr>
      <w:b/>
      <w:bCs/>
    </w:rPr>
  </w:style>
  <w:style w:type="character" w:styleId="Emphasis">
    <w:name w:val="Emphasis"/>
    <w:basedOn w:val="DefaultParagraphFont"/>
    <w:uiPriority w:val="20"/>
    <w:qFormat/>
    <w:rsid w:val="0069757D"/>
    <w:rPr>
      <w:i/>
      <w:iCs/>
    </w:rPr>
  </w:style>
  <w:style w:type="character" w:customStyle="1" w:styleId="il">
    <w:name w:val="il"/>
    <w:basedOn w:val="DefaultParagraphFont"/>
    <w:rsid w:val="0069757D"/>
  </w:style>
  <w:style w:type="character" w:styleId="Hyperlink">
    <w:name w:val="Hyperlink"/>
    <w:basedOn w:val="DefaultParagraphFont"/>
    <w:uiPriority w:val="99"/>
    <w:semiHidden/>
    <w:unhideWhenUsed/>
    <w:rsid w:val="006975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0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7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87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01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86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87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9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53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83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43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88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8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66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2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77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24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73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84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48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23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80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62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88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61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95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18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13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95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0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67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82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10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88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58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43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93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0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0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87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41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5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1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76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2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6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6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63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26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20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7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6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03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4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8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64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0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19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7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83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13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68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66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02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32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94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6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2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14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66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49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2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4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68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97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47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96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32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75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26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83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40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34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78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78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45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99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5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53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99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73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73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7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8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89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03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19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62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1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42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33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9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6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15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08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25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98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2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01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0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ealthprimaryltd.co.uk/remuneration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1</cp:revision>
  <dcterms:created xsi:type="dcterms:W3CDTF">2026-08-11T11:16:00Z</dcterms:created>
  <dcterms:modified xsi:type="dcterms:W3CDTF">2026-08-11T11:22:00Z</dcterms:modified>
</cp:coreProperties>
</file>